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Фрагменты  патентного права РФ (для клиентов)</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ГК РФ</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1345. Патентные права </w:t>
      </w:r>
      <w:r w:rsidRPr="00000000" w:rsidR="00000000" w:rsidDel="00000000">
        <w:rPr>
          <w:rtl w:val="0"/>
        </w:rPr>
      </w:r>
    </w:p>
    <w:p w:rsidP="00000000" w:rsidRPr="00000000" w:rsidR="00000000" w:rsidDel="00000000" w:rsidRDefault="00000000">
      <w:pPr>
        <w:spacing w:lineRule="auto" w:after="0" w:line="240" w:before="0"/>
        <w:ind w:firstLine="0"/>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Интеллектуальные права на изобретения, полезные модели и промышленные образцы являются патентными правами.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Автору изобретения, полезной модели или промышленного образца принадлежат следующие права: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исключительное право;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право авторства.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1346. Действие исключительных прав на изобретения, полезные модели</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и промышленные образцы на территории Российской Федерации</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На территории Российской Федерации признаются исключительные права на изобретения, полезные модели и промышленные образцы, удостоверенные патентами, выданными федеральным органом исполнительной власти по интеллектуальной собственности, или патентами, имеющими силу на территории Российской Федерации в соответствии с международными договорами Российской Федерации.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1347. Автор изобретения, полезной модели или промышленного образца</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1348. Соавторы изобретения, полезной модели или промышленного образца</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Граждане, создавшие изобретение, полезную модель или промышленный образец совместным творческим трудом, признаются соавторами.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пункта 3 статьи 1229 настоящего Кодекса.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Распоряжение правом на получение патента на изобретение, полезную модель или промышленный образец осуществляется авторами совместно.</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Каждый из соавторов вправе самостоятельно принимать меры по защите своих прав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1349. Объекты патентных прав</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художественного конструирования, отвечающие установленным настоящим Кодексом требованиям к промышленным образцам.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На изобретения, содержащие сведения, составляющие государственную тайну (секретные изобретения), положения настоящего Кодекса распространяются, если иное не предусмотрено специальными правилами статей 1401 - 1405 настоящего Кодекса и изданными в соответствии с ними иными правовыми актами.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Не могут быть объектами патентных прав:</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способы клонирования человека;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способы модификации генетической целостности клеток зародышевой линии человека;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использование человеческих эмбрионов в промышленных и коммерческих целях;</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иные решения, противоречащие общественным интересам, принципам гуманности и морали.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1350. Условия патентоспособности изобретения</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В качестве изобретения охраняется техническое решение в любой области, относящееся к продукту (в частности,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Изобретению предоставляется правовая охрана, если оно является новым, имеет изобретательский уровень и промышленно применимо.</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Изобретение является новым, если оно не известно из уровня техники.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Изобретение имеет изобретательский уровень, если для специалиста оно явным образом не следует из уровня техники.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Уровень техники включает любые сведения, ставшие общедоступными в мире до даты приоритета изобретения.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При установлении новизны изобретения в уровень техники также включаются при условии их более раннего приоритета все поданные в Российской Федерации другими лицами заявки на выдачу патентов на изобретения и полезные модели,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Раскрытие информации, относящейся к изобретению, автором изобретения, заявителем или любым лицом, получившим от них прямо или косвенно эту информацию, в результате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Не являются изобретениями: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открытия;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научные теории и математические методы;</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решения, касающиеся только внешнего вида изделий и направленные на удовлетворение эстетических потребностей;</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правила и методы игр, интеллектуальной или хозяйственной деятельности;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программы для ЭВМ;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6) решения, заключающиеся только в представлении информации.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В соответствии с настоящим пунктом исключается возможность отнесения этих объектов к изобретениям только в случае, когда заявка на выдачу патента на изобретение касается этих объектов как таковых.</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6. Не предоставляется правовая охрана в качестве изобретения: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сортам растений, породам животных и биологическим способам их получения, за исключением микробиологических способов и продуктов, полученных такими способами;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топологиям интегральных микросхем.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1351. Условия патентоспособности полезной модели</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В качестве полезной модели охраняется техническое решение, относящееся к устройству.</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Полезной модели предоставляется правовая охрана, если она является новой и промышленно применимой.</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Полезная модель является новой, если совокупность ее существенных признаков не известна из уровня техники.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Уровень техники включает опубликованные в мире сведения о средствах того же назначения, что и заявленная полезная модель, и сведения об их применении в Российской Федерации, если такие сведения стали общедоступными до даты приоритета полезной модели. В уровень техники также включаются при условии их более раннего приоритета все поданные в Российской Федерации другими лицами заявки на выдачу патента на изобретения и полезные модели, с документами которых вправе ознакомиться любое лицо в соответствии с пунктом 2 статьи 1385 или пунктом 2 статьи 1394 настоящего Кодекса, и запатентованные в Российской Федерации изобретения и полезные модели.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Раскрытие информации, относящейся к полезной модели, автором полезной модели, заявителем или любым лицом, получившим от них прямо или косвенно эту информацию, в результате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Не предоставляется правовая охрана в качестве полезной модели: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решениям, касающимся только внешнего вида изделий и направленным на удовлетворение эстетических потребностей;</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топологиям интегральных микросхем.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1352. Условия патентоспособности промышленного образца</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В качестве промышленного образца охраняется художественно-конструкторское решение изделия промышленного или кустарно-ремесленного производства, определяющее его внешний вид.</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Промышленному образцу предоставляется правовая охрана, если по своим существенным признакам он является новым и оригинальным.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К существенным признакам промышленного образца относятся признаки, определяющие эстетические и (или) эргономические особенности внешнего вида изделия, в частности форма, конфигурация, орнамент и сочетание цветов.</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Промышленный образец является новым, если совокупность его существенных признаков, нашедших отражение на изображениях изделия и приведенных в перечне существенных признаков промышленного образца (пункт 2 статьи 1377), не известна из сведений, ставших общедоступными в мире до даты приоритета промышленного образца.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При установлении новизны промышленного образца также учитываются при условии их более раннего приоритета все поданные в Российской Федерации другими лицами заявки на промышленные образцы, с документами которых вправе ознакомиться любое лицо в соответствии с пунктом 2 статьи 1394 настоящего Кодекса, и запатентованные в Российской Федерации промышленные образцы.</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Промышленный образец является оригинальным, если его существенные признаки обусловлены творческим характером особенностей изделия.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Раскрытие информации, относящейся к промышленному образцу, автором промышленного образца, заявителем или любым лицом, получившим от них прямо или косвенно эту информацию, в результате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федеральный орган исполнительной власти по интеллектуальной собственности в течение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Не предоставляется правовая охрана в качестве промышленного образца: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решениям, обусловленным исключительно технической функцией изделия;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объектам архитектуры (кроме малых архитектурных форм), промышленным, гидротехническим и другим стационарным сооружениям;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объектам неустойчивой формы из жидких, газообразных, сыпучих или им подобных веществ.</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1353. Государственная регистрация изобретений,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полезных моделей и промышленных образцов</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федеральный орган исполнительной власти по интеллектуальной собственности выдает патент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1354. Патент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(пункт 2 статьи 1375 и пункт 2 статьи 1376).</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Охрана интеллектуальных прав на промышленный образец предоставляется на основании патента в объеме, определяемом совокупностью его существенных признаков, нашедших отражение на изображениях изделия и приведенных в перечне существенных признаков промышленного образца (пункт 2 статьи 1377).</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1355. Государственное стимулирование создания и использования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изобретений, полезных моделей и промышленных образцов</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законодательством Российской Федерации.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2. Патентные права</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1356. Право авторства на изобретение, полезную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модель или промышленный образец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1357. Право на получение патента на изобретение,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непатентоспособности несет приобретатель такого права.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1358. Исключительное право на изобретение,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статьей 1229 настоящего Кодекса любым не противоречащим закону способом (исключительное право на изобретение, полезную модель или промышленный образец), в том числе способами, предусмотренными пунктами 2 и 3 настоящей статьи. Патентообладатель может распоряжаться исключительным правом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Использованием изобретения, полезной модели или промышленного образца считается, в частности: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ввоз на территорию Российской Федерации,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совершение действий, предусмотренных подпунктом 1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совершение действий, предусмотренных подпунктом 2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осуществление способа, в котором используется изобретение, в частности путем применения этого способа.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Изобретение или полезная модель признаются использованными в продукте или способе, если продукт содержит, а в способе использован каждый признак изобретения или полезной модели, приведенный в независимом пункте содержащейся в патенте формулы изобретения или полезной модели, либо признак, эквивалентный ему и ставший известным в качестве такового в данной области техники до совершения в отношении соответствующего продукта или способа действий, предусмотренных пунктом 2 настоящей статьи.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Промышленный образец признается использованным в изделии, если такое изделие содержит все существенные признаки промышленного образца, нашедшие отражение на изображениях изделия и приведенные в перечне существенных признаков промышленного образца (пункт 2 статьи 1377).</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Если при использовании изобретения или полезной модели используются также все признаки, приведенные в независимом пункте содержащейся в патенте формулы другого изобретения или другой полезной модели, а при использовании промышленного образца - все признаки, приведенные в перечне существенных признаков другого промышленного образца, другое изобретение, другая полезная модель или другой промышленный образец также признаются использованными.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Если обладателями патента на одно изобретение, одну полезную модель или один промышленный образец являются два и более лица, к отношениям между ними соответственно применяются правила пунктов 2 и 3 статьи 1348 настоящего Кодекса независимо от того, является ли кто-либо из патентообладателей автором этого результата интеллектуальной деятельности.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1359. Действия, не являющиеся нарушением исключительного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права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Не являются нарушением исключительного права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или космической техники иностранных государств при условии, что эти транспортные средства или эта космическая техника временно или случайно находятся на территории Российской Федерации и указанные продукт или изделие применяются исключительно для нужд транспортных средств или космической техники. Такое действие не признается нарушением исключительного права в отношении транспортных средств или космической техники тех иностранных государств, которые предоставляют такие же права в отношении транспортных средств или космической техники, зарегистрированных в Российской Федерации;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использование изобретения, полезной модели или промышленного образца для удовлетворения личных, семейных, домашних или иных не связанных с предпринимательской деятельностью нужд, если целью такого использования не является получение прибыли или дохода;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разовое изготовление в аптеках по рецептам врачей лекарственных средств с использованием изобретения;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6) ввоз на территорию Российской Федерации,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Российской Федерации патентообладателем или иным лицом с разрешения патентообладателя.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1360. Использование изобретения, полезной модели или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промышленного образца в интересах национальной безопасности</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Правительство Российской Федерации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1361. Право преждепользования на изобретение,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Лицо, которое до даты приоритета изобретения, полезной модели или промышленного образца (статьи 1381 и 1382)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1362. Принудительная лицензия на изобретение,</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Если изобретение или промышленный образец не используется либо недостаточно используется патентообладателем в течение четырех лет со дня выдачи патента, а полезная модель - в течение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Российской Федерации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абзаце первом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Если патентообладатель не может использовать изобретение, на которое он имеет исключительное право, не нарушая при этом прав 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Российской Федерации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На основании решения суда, предусмотренного пунктами 1 и 2 настоящей статьи, федеральный орган исполнительной власти по интеллектуальной собственности осуществляет государственную регистрацию принудительной простой (неисключительной) лицензии.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1363. Сроки действия исключительных прав на изобретение,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полезную модель 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Срок действия исключительного права на изобретение, полезную модель, промышленный образец и удостоверяющего это право патента исчисляется со дня подачи первоначальной заявки на выдачу патента в федеральный орган исполнительной власти по интеллектуальной собственности и при условии соблюдения требований, установленных настоящим Кодексом, составляет:</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двадцать лет - для изобретений;</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десять лет - для полезных моделей;</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пятнадцать лет - для промышленных образцов.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Защита исключительного права, удостоверенного патентом, может быть осуществлена лишь после государственной регистрации изобретения, полезной модели или промышленного образца и выдачи патента (статья 1393).</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Если со дня подачи заявки на выдачу патента на изобретение, относящееся к лекарственному средству, пестициду или агрохимикату, для применения которых требуется получение в установленном законом порядке разрешения, до дня получения первого разрешения на его применение прошло более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федеральным органом исполнительной власти по интеллектуальной собственности. Указанный срок продлевается на время, прошедшее со дня подачи заявки на выдачу патента на изобретение до дня получения первого разрешения на применение изобретения, за вычетом пяти лет. При этом срок действия патента на изобретение не может быть продлен более чем на пять лет.</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Заявление о продлении срока подается патентообладателем в период действия патента до истечения шести месяцев с даты получения разрешения на применение изобретения или даты выдачи патента в зависимости от того, какой из этих сроков истекает позднее.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Срок действия исключительного права на полезную модель и удостоверяющего это право патента продлевается федеральным органом исполнительной власти по интеллектуальной собственности по заявлению патентообладателя на срок, указанный в заявлении, но не более чем на три года, а исключительного права на промышленный образец и удостоверяющего это право патента - на срок, указанный в заявлении, но не более чем на десять лет.</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Порядок продления срока действия патента на изобретение, полезную модель или промышленный образец устанавливается федеральным органом исполнительной власти, осуществляющим нормативно-правовое регулирование в сфере интеллектуальной собственности.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Действие исключительного права на изобретение, полезную модель или промышленный образец и удостоверяющего это право патента признается недействительным или прекращается досрочно по основаниям и в порядке, которые предусмотрены статьями 1398 и 1399 настоящего Кодекса.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1364. Переход изобретения, полезной модели или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промышленного образца в общественное достояние</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По истечении срока действия исключительного права изобретение, полезная модель или промышленный образец переходит в общественное достояние.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120"/>
        <w:jc w:val="both"/>
      </w:pPr>
      <w:r w:rsidRPr="00000000" w:rsidR="00000000" w:rsidDel="00000000">
        <w:rPr>
          <w:rtl w:val="0"/>
        </w:rPr>
      </w:r>
    </w:p>
    <w:p w:rsidP="00000000" w:rsidRPr="00000000" w:rsidR="00000000" w:rsidDel="00000000" w:rsidRDefault="00000000">
      <w:pPr>
        <w:spacing w:lineRule="auto" w:after="0" w:line="240" w:before="0"/>
        <w:ind w:firstLine="120"/>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3. Распоряжение исключительным правом на изобретение,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1365. Договор об отчуждении исключительного права на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 приобретателю исключительного права (приобретателю патента).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1366. Публичное предложение заключить договор об отчуждении патента на изобретение</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Заявитель, являющийся автором изобретения, при подаче заявки на выдачу патента на изобретение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Российской Федерации или российским юридическим лицом, кто первым изъявил такое желание и уведомил об этом патентообладателя и федеральный орган исполнительной власти по интеллектуальной собственности. При наличии такого заявления патентные пошлины, предусмотренные настоящим Кодексом, в отношении заявки на выдачу патента на изобретение и в отношении патента, выданного по такой заявке, с заявителя не взимаются.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Федеральный орган исполнительной власти по интеллектуальной собственности публикует в официальном бюллетене сведения об указанном заявлении.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Лицо, заключившее с патентообладателем на основании его заявления, указанного в пункте 1 настоящей статьи, договор об отчуждении патента на изобретение, обязано уплатить все патентные пошлины, от уплаты которых был освобожден заявитель (патентообладатель). В дальнейшем патентные пошлины уплачиваются в установленном порядке.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Для регистрации в федеральном органе исполнительной власти по интеллектуальной собственности договора об отчуждении патента к заявлению о регистрации договора должен быть приложен документ, подтверждающий уплату всех патентных пошлин, от уплаты которых был освобожден заявитель (патентообладатель).</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Если в течение двух лет со дня публикации сведений о выдаче патента на изобретение, в отношении которого было сделано заявление, указанное в пункте 1 настоящей статьи, в федеральный орган исполнительной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федеральный орган ходатайство об отзыве своего заявления. В этом случае предусмотренные настоящим Кодексом патентные пошлины, от уплаты которых заявитель (патентообладатель) был освобожден, подлежат уплате. В дальнейшем патентные пошлины уплачиваются в установленном порядке.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Федеральный орган исполнительной власти по интеллектуальной собственности публикует в официальном бюллетене сведения об отзыве заявления, указанного в пункте 1 настоящей статьи.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1367. Лицензионный договор о предоставлении права использования</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изобретения, полезной модели или промышленного образца</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По лицензионному договору одна сторона -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вленных договором пределах.</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1368. Открытая лицензия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Патентообладатель может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В этом случае размер патентной пошлины за поддержание патента на изобретение, полезную модель или промышленный образец в силе уменьшается на пятьдесят процентов начиная с года, следующего за годом публикации федеральным органом исполнительной власти по интеллектуальной собственности сведений об открытой лицензии.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федеральный орган исполнительной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Если патентообладатель в течение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двух лет он может подать в федеральный орган исполнительной власти по интеллектуальной собственности ходатайство об отзыве своего заявления об открытой лицензии. В этом случае патентная пошлина за поддержание патента в силе подлежит доплате за период, прошедший со дня публикации сведений об открытой лицензии, и в дальнейшем уплачивается в полном размере. Указанный федеральный орган публикует в официальном бюллетене сведения об отзыве заявления.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1369. Форма и государственная регистрация договоров о распоряжении</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исключительным правом на изобретение, полезную модель 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Договор об отчуждении патента, лицензионный договор, а также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и подлежат государственной регистрации в федеральном органе исполнительной власти по интеллектуальной собственности.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120"/>
        <w:jc w:val="both"/>
      </w:pPr>
      <w:r w:rsidRPr="00000000" w:rsidR="00000000" w:rsidDel="00000000">
        <w:rPr>
          <w:rtl w:val="0"/>
        </w:rPr>
      </w:r>
    </w:p>
    <w:p w:rsidP="00000000" w:rsidRPr="00000000" w:rsidR="00000000" w:rsidDel="00000000" w:rsidRDefault="00000000">
      <w:pPr>
        <w:spacing w:lineRule="auto" w:after="0" w:line="240" w:before="0"/>
        <w:ind w:firstLine="120"/>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4. Изобретение, полезная модель и промышленный образец, созданные в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связи с выполнением служебного задания или при выполнении работ по договору</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1370. Служебное изобретение, служебная полезная</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модель, служебный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Право авторства на служебное изобретение, служебную полезную модель или служебный промышленный образец принадлежит работнику (автору).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иным договором между работником и работодателем не предусмотрено иное.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При отсутствии в договоре между работодателем и работником соглашения об ином (пункт 3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Если работодатель в течение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федеральный орган исполнительной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принадлежит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на условиях простой (неисключительной) лицензии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 судом.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а в случае спора - судом.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Правительство Российской Федерации вправе устанавливать минимальные ставки вознаграждения за служебные изобретения, служебные полезные модели, служебные промышленные образцы.</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потребовать предоставления ему безвозмездной простой (неисключительной) лицензии на использование созданного результата интеллектуальной деятельности для собственных нужд на весь срок действия исключительного права либо возмещения расходов, понесенных им в связи с созданием таких изобретения, полезной модели или промышленного образца.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1371. Изобретение, полезная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созданные при выполнении работ по договору</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В случае, когда изобретение, полезная модель или промышленный образец созданы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право на получение патента и исключительное право на такие изобретение, полезную модель или промышленный образец принадлежат подрядчику (исполнителю), если договором между ним и заказчиком не предусмотрено иное.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 на условиях простой (неисключительной) лицензии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на условиях безвозмездной простой (неисключительной) лицензии в течение всего срока действия патента, если договором не предусмотрено иное.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1372. Промышленный образец, созданный по заказу</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В случае, когда промышленный образец создан по договору, предметом которого было его создание (по заказу), право на получение патента и исключительное право на такой промышленный образец принадлежат заказчику, если договором между подрядчиком (исполнителем) и заказчиком не предусмотрено иное.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В случае, когда право на получение патента и исключительное право на промышленный образец в соответствии с пунктом 1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на условиях безвозмездной простой (неисключительной) лицензии в течение всего срока действия патента.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В случае, когда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для собственных нужд на условиях безвозмездной простой (неисключительной) лицензии в течение всего срока действия патента.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Автору созданного по заказу промышленного образца, не являющемуся патентообладателем, выплачивается вознаграждение в соответствии с пунктом 4 статьи 1370 настоящего Кодекса.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1373. Изобретение, полезная модель, промышленный образец, созданные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при выполнении работ по государственному или муниципальному контракту</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Российской Федерации, субъекту Российской Федерации или муниципальному образованию, от имени которых выступает государственный или муниципальный заказчик, либо совместно исполнителю и Российской Федерации, исполнителю и субъекту Российской Федерации или исполнителю и муниципальному образованию.</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Российской Федерации, субъекту Российской Федерации или муниципальному образованию, государственный или муниципальный заказчик может подать заявку на выдачу патента в течение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Российской Федерации, субъекту Российской Федерации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Российской Федерации, субъекту Российской Федерации 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пунктом 1 настоящей статьи не Российской Федерации, не субъекту Российской Федерации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Российской Федерации, исполнителя и субъекта Российской Федерации или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6. Если исполнитель, получивший патент на изобретение, полезную модель или промышленный образец в соответствии с пунктом 1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Российской Федерации, субъекту Российской Федерации или муниципальному образованию.</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В случае принятия решения о досрочном прекращении действия патента, полученного в соответствии с пунктом 1 настоящей статьи на имя Российской Федерации, субъекта Российской Федерации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7. Автору указанных в пункте 1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пунктом 4 статьи 1370 настоящего Кодекса.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1395. Патентование изобретений или полезных моделей в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иностранных государствах и в международных организациях</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Заявка на выдачу патента на изобретение или полезную модель, созданные в Российской Федерации, может быть подана в иностранном государстве или в международную организацию по истечении шести месяцев со дня подачи соответствующей заявки в федеральный орган исполнительной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или полезную модель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 Порядок проведения такой проверки устанавливается Правительством Российской Федерации.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Патентование в соответствии с Договором о патентной кооперации или Евразийской патентной конвенцией изобретения или полезной модели, созданных в Российской Федерации, допускается без предварительной подачи соответствующей заявки в федеральный орган исполнительной власти по интеллектуальной собственности, если заявка в соответствии с Договором о патентной кооперации (международная заявка) подана в федеральный орган исполнительной власти по интеллектуальной собственности как в получающее ведомство и Российская Федерация в ней указана в качестве государства, в котором заявитель намерен получить патент, а евразийская заявка подана через федеральный орган исполнительной власти по интеллектуальной собственности.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6. Прекращение и восстановление действия патента</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1398. Признание недействительным патента на изобретение, </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полезную модель или промышленный образец </w:t>
      </w: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Патент на изобретение, полезную модель или промышленный образец может быть в течение срока его действия признан недействительным полностью или частично в случаях:</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несоответствия изобретения, полезной модели или промышленного образца условиям патентоспособности, установленным настоящим Кодексом;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наличия в формуле изобретения или полезной модели либо в перечне существенных признаков промышленного образца, которые содержатся в решении о выдаче патента, признаков, отсутствовавших на дату подачи заявки в описании изобретения или полезной модели и в формуле изобретения или полезной модели (если заявка на изобретение или полезную модель на дату ее подачи содержала такую формулу) либо на изображениях изделия;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статьей 1383 настоящего Кодекса;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выдачи патента с указанием в нем в качестве автора или патентообладателя лица, не являющегося таковым в соответствии с настоящим Кодексом, или без указания в патенте в качестве автора или патентообладателя лица, являющегося таковым в соответствии с настоящим Кодексом.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Выдача патента на изобретение, полезную модель или промышленный образец может быть оспорена любым лицом, которому стало известно о нарушениях, предусмотренных подпунктами 1 - 3 пункта 1 настоящей статьи, путем подачи возражения в палату по патентным спорам.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Выдача патента на изобретение, полезную модель или промышленный образец может быть оспорена в судебном порядке любым лицом, которому стало известно о нарушениях, предусмотренных подпунктом 4 пункта 1 настоящей статьи.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Патент на изобретение, полезную модель или промышленный образец признается недействительным полностью или частично на основании решения федерального органа исполнительной власти по интеллектуальной собственности, принятого в соответствии с пунктами 2 и 3 статьи 1248 настоящего Кодекса, или вступившего в законную силу решения суда.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В случае признания патента недействительным частично на изобретение, полезную модель или промышленный образец выдается новый патент.</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Патент на изобретение, полезную модель или промышленный образец, признанный недействительным полностью или частично, аннулируется со дня подачи заявки на патент.</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Лицензионные договоры, заключенные на основе патента, признанного впоследствии недействительным, сохраняют действие в той мере, в какой они были исполнены к моменту вынесения решения о недействительности патента.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Признание патента недействительным означает отмену решения федерального органа исполнительной власти по интеллектуальной собственности о выдаче патента на изобретение, полезную модель или промышленный образец (статья 1387) и аннулирование записи в соответствующем государственном реестре (пункт 1 статьи 1393).</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1399. Досрочное прекращение действия патента на</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Действие патента на изобретение, полезную модель или промышленный образец прекращается досрочно:</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на основании заявления, поданного патентообладателем в федеральный орган исполнительной власти по интеллектуальной собственности, -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при неуплате в установленный срок патентной пошлины за поддержание патента на изобретение, полезную модель или промышленный образец в силе - со дня истечения установленного срока для уплаты патентной пошлины за поддержание патента в силе.</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1400. Восстановление действия патента на изобретение, полезную</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модель или промышленный образец. Право послепользования</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Действие патента на изобретение, полезную модель или промышленный образец, которое было прекращено в связи с тем, что патентная пошлина за поддержание патента в силе не была уплачена в установленный срок, может быть восстановлено федеральным органом исполнительной власти по интеллектуальной собственности по ходатайству лица, которому принадлежал патент. Ходатайство о восстановлении действия патента может быть подано в указанный федеральный орган в течение трех лет со дня истечения срока уплаты патентной пошлины, но до истечения предусмотренного настоящим Кодексом срока действия патента. К ходатайству должен быть приложен документ, подтверждающий уплату в установленном размере патентной пошлины за восстановление действия патента.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Федеральный орган исполнительной власти по интеллектуальной собственности публикует в официальном бюллетене сведения о восстановлении действия патента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бюллетене федерального органа исполнительной власти по интеллектуальной собственности сведений о восстановлении действия патента начало 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послепользования).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120"/>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 8. Защита прав авторов и патентообладателей</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1406. Споры, связанные с защитой патентных прав</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Споры, связанные с защитой патентных прав, рассматриваются судом. К таким спорам относятся, в частности, споры:</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1) об авторстве изобретения, полезной модели, промышленного образца;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об установлении патентообладателя;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3) о нарушении исключительного права на изобретение, полезную модель или промышленный образец;</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4)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5) о праве преждепользования;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6) о праве послепользования;</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7) о размере, сроке и порядке выплаты вознаграждения автору изобретения, полезной модели или промышленного образца в соответствии с настоящим Кодексом;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8) о размере, сроке и порядке выплаты компенсаций, предусмотренных настоящим Кодексом.</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2. В случаях, указанных в статьях 1387, 1390, 1391, 1398, 1401 и 1404 настоящего Кодекса, защита патентных прав осуществляется в административном порядке в соответствии с пунктами 2 и 3 статьи 1248 настоящего Кодекса.</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Fonts w:cs="Arial" w:hAnsi="Arial" w:eastAsia="Arial" w:ascii="Arial"/>
          <w:b w:val="1"/>
          <w:color w:val="000000"/>
          <w:sz w:val="22"/>
          <w:vertAlign w:val="baseline"/>
          <w:rtl w:val="0"/>
        </w:rPr>
        <w:t xml:space="preserve">Статья 1407. Публикация решения суда о нарушении патента</w:t>
      </w:r>
      <w:r w:rsidRPr="00000000" w:rsidR="00000000" w:rsidDel="00000000">
        <w:rPr>
          <w:rtl w:val="0"/>
        </w:rPr>
      </w:r>
    </w:p>
    <w:p w:rsidP="00000000" w:rsidRPr="00000000" w:rsidR="00000000" w:rsidDel="00000000" w:rsidRDefault="00000000">
      <w:pPr>
        <w:spacing w:lineRule="auto" w:after="0" w:line="240" w:before="0"/>
        <w:ind w:firstLine="0"/>
        <w:jc w:val="center"/>
      </w:pP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Fonts w:cs="Arial" w:hAnsi="Arial" w:eastAsia="Arial" w:ascii="Arial"/>
          <w:color w:val="000000"/>
          <w:sz w:val="18"/>
          <w:vertAlign w:val="baseline"/>
          <w:rtl w:val="0"/>
        </w:rPr>
        <w:t xml:space="preserve">Патентообладатель вправе в соответствии с подпунктом 5 пункта 1 статьи 1252 настоящего Кодекса потребовать публикации в официальном бюллетене федерального органа исполнительной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 </w:t>
      </w:r>
      <w:r w:rsidRPr="00000000" w:rsidR="00000000" w:rsidDel="00000000">
        <w:rPr>
          <w:rtl w:val="0"/>
        </w:rPr>
      </w:r>
    </w:p>
    <w:p w:rsidP="00000000" w:rsidRPr="00000000" w:rsidR="00000000" w:rsidDel="00000000" w:rsidRDefault="00000000">
      <w:pPr>
        <w:spacing w:lineRule="auto" w:after="0" w:line="240" w:before="0"/>
        <w:ind w:firstLine="225"/>
        <w:jc w:val="both"/>
      </w:pPr>
      <w:r w:rsidRPr="00000000" w:rsidR="00000000" w:rsidDel="00000000">
        <w:rPr>
          <w:rtl w:val="0"/>
        </w:rPr>
      </w:r>
    </w:p>
    <w:p w:rsidP="00000000" w:rsidRPr="00000000" w:rsidR="00000000" w:rsidDel="00000000" w:rsidRDefault="00000000">
      <w:pPr>
        <w:spacing w:lineRule="auto" w:after="0" w:line="240" w:before="0"/>
        <w:ind w:firstLine="60"/>
        <w:jc w:val="both"/>
      </w:pPr>
      <w:r w:rsidRPr="00000000" w:rsidR="00000000" w:rsidDel="00000000">
        <w:rPr>
          <w:rtl w:val="0"/>
        </w:rPr>
      </w:r>
    </w:p>
    <w:p w:rsidP="00000000" w:rsidRPr="00000000" w:rsidR="00000000" w:rsidDel="00000000" w:rsidRDefault="00000000">
      <w:pPr>
        <w:spacing w:lineRule="auto" w:after="0" w:line="240" w:before="0"/>
        <w:ind w:firstLine="0"/>
      </w:pPr>
      <w:r w:rsidRPr="00000000" w:rsidR="00000000" w:rsidDel="00000000">
        <w:rPr>
          <w:rtl w:val="0"/>
        </w:rPr>
      </w:r>
    </w:p>
    <w:sectPr>
      <w:pgSz w:w="11906" w:h="16838"/>
      <w:pgMar w:left="1701" w:right="850" w:top="1134" w:bottom="113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48"/>
    </w:rPr>
  </w:style>
  <w:style w:styleId="Heading2" w:type="paragraph">
    <w:name w:val="heading 2"/>
    <w:basedOn w:val="Normal"/>
    <w:next w:val="Normal"/>
    <w:pPr>
      <w:spacing w:lineRule="auto" w:after="80" w:before="360"/>
    </w:pPr>
    <w:rPr>
      <w:b w:val="1"/>
      <w:sz w:val="36"/>
    </w:rPr>
  </w:style>
  <w:style w:styleId="Heading3" w:type="paragraph">
    <w:name w:val="heading 3"/>
    <w:basedOn w:val="Normal"/>
    <w:next w:val="Normal"/>
    <w:pPr>
      <w:spacing w:lineRule="auto" w:after="80" w:before="280"/>
    </w:pPr>
    <w:rPr>
      <w:b w:val="1"/>
      <w:sz w:val="28"/>
    </w:rPr>
  </w:style>
  <w:style w:styleId="Heading4" w:type="paragraph">
    <w:name w:val="heading 4"/>
    <w:basedOn w:val="Normal"/>
    <w:next w:val="Normal"/>
    <w:pPr>
      <w:spacing w:lineRule="auto" w:after="40" w:before="240"/>
    </w:pPr>
    <w:rPr>
      <w:b w:val="1"/>
      <w:sz w:val="24"/>
    </w:rPr>
  </w:style>
  <w:style w:styleId="Heading5" w:type="paragraph">
    <w:name w:val="heading 5"/>
    <w:basedOn w:val="Normal"/>
    <w:next w:val="Normal"/>
    <w:pPr>
      <w:spacing w:lineRule="auto" w:after="40" w:before="220"/>
    </w:pPr>
    <w:rPr>
      <w:b w:val="1"/>
      <w:sz w:val="22"/>
    </w:rPr>
  </w:style>
  <w:style w:styleId="Heading6" w:type="paragraph">
    <w:name w:val="heading 6"/>
    <w:basedOn w:val="Normal"/>
    <w:next w:val="Normal"/>
    <w:pPr>
      <w:spacing w:lineRule="auto" w:after="40" w:before="200"/>
    </w:pPr>
    <w:rPr>
      <w:b w:val="1"/>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Фрагменты патентного права РФ (для клиентов)(29.12.2011).docx</dc:title>
</cp:coreProperties>
</file>